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30C82" w14:textId="00B93BA9" w:rsidR="00840F28" w:rsidRDefault="00840F28" w:rsidP="00C026D2">
      <w:pPr>
        <w:pStyle w:val="1"/>
        <w:spacing w:before="273"/>
        <w:rPr>
          <w:lang w:eastAsia="ko-KR"/>
        </w:rPr>
      </w:pPr>
      <w:r>
        <w:rPr>
          <w:rFonts w:ascii="맑은 고딕" w:eastAsia="맑은 고딕" w:hAnsi="맑은 고딕" w:cs="맑은 고딕" w:hint="eastAsia"/>
          <w:lang w:eastAsia="ko-KR"/>
        </w:rPr>
        <w:t xml:space="preserve">부속서 </w:t>
      </w:r>
      <w:r>
        <w:rPr>
          <w:rFonts w:ascii="맑은 고딕" w:eastAsia="맑은 고딕" w:hAnsi="맑은 고딕" w:cs="맑은 고딕"/>
          <w:lang w:eastAsia="ko-KR"/>
        </w:rPr>
        <w:t>1</w:t>
      </w:r>
    </w:p>
    <w:p w14:paraId="70A2030F" w14:textId="2F8371E2" w:rsidR="00840F28" w:rsidRDefault="00840F28">
      <w:pPr>
        <w:spacing w:before="251" w:line="244" w:lineRule="auto"/>
        <w:ind w:left="460" w:right="179"/>
        <w:rPr>
          <w:rFonts w:ascii="Georgia"/>
          <w:b/>
          <w:lang w:eastAsia="ko-KR"/>
        </w:rPr>
      </w:pPr>
      <w:r>
        <w:rPr>
          <w:rFonts w:ascii="맑은 고딕" w:eastAsia="맑은 고딕" w:hAnsi="맑은 고딕" w:cs="맑은 고딕" w:hint="eastAsia"/>
          <w:b/>
          <w:lang w:eastAsia="ko-KR"/>
        </w:rPr>
        <w:t>녹색기후기금(</w:t>
      </w:r>
      <w:r>
        <w:rPr>
          <w:rFonts w:ascii="맑은 고딕" w:eastAsia="맑은 고딕" w:hAnsi="맑은 고딕" w:cs="맑은 고딕"/>
          <w:b/>
          <w:lang w:eastAsia="ko-KR"/>
        </w:rPr>
        <w:t xml:space="preserve">GCF) </w:t>
      </w:r>
      <w:r>
        <w:rPr>
          <w:rFonts w:ascii="맑은 고딕" w:eastAsia="맑은 고딕" w:hAnsi="맑은 고딕" w:cs="맑은 고딕" w:hint="eastAsia"/>
          <w:b/>
          <w:lang w:eastAsia="ko-KR"/>
        </w:rPr>
        <w:t>환경사회 세이프가드</w:t>
      </w:r>
      <w:r w:rsidR="001A27B3">
        <w:rPr>
          <w:rFonts w:ascii="맑은 고딕" w:eastAsia="맑은 고딕" w:hAnsi="맑은 고딕" w:cs="맑은 고딕" w:hint="eastAsia"/>
          <w:b/>
          <w:lang w:eastAsia="ko-KR"/>
        </w:rPr>
        <w:t>(</w:t>
      </w:r>
      <w:r w:rsidR="001A27B3">
        <w:rPr>
          <w:rFonts w:ascii="맑은 고딕" w:eastAsia="맑은 고딕" w:hAnsi="맑은 고딕" w:cs="맑은 고딕"/>
          <w:b/>
          <w:lang w:eastAsia="ko-KR"/>
        </w:rPr>
        <w:t>ESS)</w:t>
      </w:r>
      <w:r>
        <w:rPr>
          <w:rFonts w:ascii="맑은 고딕" w:eastAsia="맑은 고딕" w:hAnsi="맑은 고딕" w:cs="맑은 고딕" w:hint="eastAsia"/>
          <w:b/>
          <w:lang w:eastAsia="ko-KR"/>
        </w:rPr>
        <w:t xml:space="preserve"> 및 정책과 일치하는 리스크 </w:t>
      </w:r>
      <w:r>
        <w:rPr>
          <w:rFonts w:ascii="맑은 고딕" w:eastAsia="맑은 고딕" w:hAnsi="맑은 고딕" w:cs="맑은 고딕"/>
          <w:b/>
          <w:lang w:eastAsia="ko-KR"/>
        </w:rPr>
        <w:t>요</w:t>
      </w:r>
      <w:r>
        <w:rPr>
          <w:rFonts w:ascii="맑은 고딕" w:eastAsia="맑은 고딕" w:hAnsi="맑은 고딕" w:cs="맑은 고딕" w:hint="eastAsia"/>
          <w:b/>
          <w:lang w:eastAsia="ko-KR"/>
        </w:rPr>
        <w:t>인 사례</w:t>
      </w:r>
    </w:p>
    <w:p w14:paraId="62A2D9C4" w14:textId="781E8D1C" w:rsidR="00840F28" w:rsidRDefault="00840F28">
      <w:pPr>
        <w:pStyle w:val="a3"/>
        <w:spacing w:before="1" w:line="242" w:lineRule="auto"/>
        <w:ind w:left="460" w:right="127"/>
        <w:rPr>
          <w:lang w:eastAsia="ko-KR"/>
        </w:rPr>
      </w:pPr>
      <w:r>
        <w:rPr>
          <w:rFonts w:ascii="맑은 고딕" w:eastAsia="맑은 고딕" w:hAnsi="맑은 고딕" w:cs="맑은 고딕" w:hint="eastAsia"/>
          <w:w w:val="95"/>
          <w:lang w:eastAsia="ko-KR"/>
        </w:rPr>
        <w:t>심사 체크리스트를 작성함에 있어</w:t>
      </w:r>
      <w:r>
        <w:rPr>
          <w:rFonts w:ascii="맑은 고딕" w:eastAsia="맑은 고딕" w:hAnsi="맑은 고딕" w:cs="맑은 고딕"/>
          <w:w w:val="95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w w:val="95"/>
          <w:lang w:eastAsia="ko-KR"/>
        </w:rPr>
        <w:t>활용할 수 있는 환경적 그리고 사회적 리스크 요인의 일부 사례를 다음의 목록에서 정리한다.</w:t>
      </w:r>
      <w:r w:rsidR="001A27B3">
        <w:rPr>
          <w:rFonts w:ascii="맑은 고딕" w:eastAsia="맑은 고딕" w:hAnsi="맑은 고딕" w:cs="맑은 고딕"/>
          <w:w w:val="95"/>
          <w:lang w:eastAsia="ko-KR"/>
        </w:rPr>
        <w:t xml:space="preserve"> </w:t>
      </w:r>
      <w:r w:rsidR="001A27B3">
        <w:rPr>
          <w:rFonts w:ascii="맑은 고딕" w:eastAsia="맑은 고딕" w:hAnsi="맑은 고딕" w:cs="맑은 고딕" w:hint="eastAsia"/>
          <w:w w:val="95"/>
          <w:lang w:eastAsia="ko-KR"/>
        </w:rPr>
        <w:t>리스크 요인은 녹색기후기금의 잠정적 환경사회 세이프가드에 따라 정리한 것이며,</w:t>
      </w:r>
      <w:r w:rsidR="001A27B3">
        <w:rPr>
          <w:rFonts w:ascii="맑은 고딕" w:eastAsia="맑은 고딕" w:hAnsi="맑은 고딕" w:cs="맑은 고딕"/>
          <w:w w:val="95"/>
          <w:lang w:eastAsia="ko-KR"/>
        </w:rPr>
        <w:t xml:space="preserve"> </w:t>
      </w:r>
      <w:r w:rsidR="001A27B3">
        <w:rPr>
          <w:rFonts w:ascii="맑은 고딕" w:eastAsia="맑은 고딕" w:hAnsi="맑은 고딕" w:cs="맑은 고딕" w:hint="eastAsia"/>
          <w:w w:val="95"/>
          <w:lang w:eastAsia="ko-KR"/>
        </w:rPr>
        <w:t xml:space="preserve">본 </w:t>
      </w:r>
      <w:bookmarkStart w:id="0" w:name="_GoBack"/>
      <w:bookmarkEnd w:id="0"/>
      <w:r w:rsidR="001A27B3">
        <w:rPr>
          <w:rFonts w:ascii="맑은 고딕" w:eastAsia="맑은 고딕" w:hAnsi="맑은 고딕" w:cs="맑은 고딕" w:hint="eastAsia"/>
          <w:w w:val="95"/>
          <w:lang w:eastAsia="ko-KR"/>
        </w:rPr>
        <w:t>기금의 잠정적 환경사회 세이프가드,</w:t>
      </w:r>
      <w:r w:rsidR="001A27B3">
        <w:rPr>
          <w:rFonts w:ascii="맑은 고딕" w:eastAsia="맑은 고딕" w:hAnsi="맑은 고딕" w:cs="맑은 고딕"/>
          <w:w w:val="95"/>
          <w:lang w:eastAsia="ko-KR"/>
        </w:rPr>
        <w:t xml:space="preserve"> </w:t>
      </w:r>
      <w:r w:rsidR="001A27B3">
        <w:rPr>
          <w:rFonts w:ascii="맑은 고딕" w:eastAsia="맑은 고딕" w:hAnsi="맑은 고딕" w:cs="맑은 고딕" w:hint="eastAsia"/>
          <w:w w:val="95"/>
          <w:lang w:eastAsia="ko-KR"/>
        </w:rPr>
        <w:t>환경사회정책,</w:t>
      </w:r>
      <w:r w:rsidR="001A27B3">
        <w:rPr>
          <w:rFonts w:ascii="맑은 고딕" w:eastAsia="맑은 고딕" w:hAnsi="맑은 고딕" w:cs="맑은 고딕"/>
          <w:w w:val="95"/>
          <w:lang w:eastAsia="ko-KR"/>
        </w:rPr>
        <w:t xml:space="preserve"> </w:t>
      </w:r>
      <w:r w:rsidR="001A27B3">
        <w:rPr>
          <w:rFonts w:ascii="맑은 고딕" w:eastAsia="맑은 고딕" w:hAnsi="맑은 고딕" w:cs="맑은 고딕" w:hint="eastAsia"/>
          <w:w w:val="95"/>
          <w:lang w:eastAsia="ko-KR"/>
        </w:rPr>
        <w:t>젠더 정책,</w:t>
      </w:r>
      <w:r w:rsidR="001A27B3">
        <w:rPr>
          <w:rFonts w:ascii="맑은 고딕" w:eastAsia="맑은 고딕" w:hAnsi="맑은 고딕" w:cs="맑은 고딕"/>
          <w:w w:val="95"/>
          <w:lang w:eastAsia="ko-KR"/>
        </w:rPr>
        <w:t xml:space="preserve"> </w:t>
      </w:r>
      <w:r w:rsidR="001A27B3">
        <w:rPr>
          <w:rFonts w:ascii="맑은 고딕" w:eastAsia="맑은 고딕" w:hAnsi="맑은 고딕" w:cs="맑은 고딕" w:hint="eastAsia"/>
          <w:w w:val="95"/>
          <w:lang w:eastAsia="ko-KR"/>
        </w:rPr>
        <w:t>원주민 정책의 요건을 고려한 것이다.</w:t>
      </w:r>
      <w:r w:rsidR="001A27B3">
        <w:rPr>
          <w:rFonts w:ascii="맑은 고딕" w:eastAsia="맑은 고딕" w:hAnsi="맑은 고딕" w:cs="맑은 고딕"/>
          <w:w w:val="95"/>
          <w:lang w:eastAsia="ko-KR"/>
        </w:rPr>
        <w:t xml:space="preserve"> </w:t>
      </w:r>
    </w:p>
    <w:p w14:paraId="45A243B0" w14:textId="77777777" w:rsidR="00751CBD" w:rsidRDefault="00751CBD">
      <w:pPr>
        <w:pStyle w:val="a3"/>
        <w:spacing w:before="5"/>
        <w:rPr>
          <w:sz w:val="21"/>
          <w:lang w:eastAsia="ko-KR"/>
        </w:rPr>
      </w:pPr>
    </w:p>
    <w:tbl>
      <w:tblPr>
        <w:tblStyle w:val="TableNormal"/>
        <w:tblW w:w="0" w:type="auto"/>
        <w:tblInd w:w="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0"/>
      </w:tblGrid>
      <w:tr w:rsidR="00751CBD" w14:paraId="41A3BE1C" w14:textId="77777777" w:rsidTr="00035460">
        <w:trPr>
          <w:trHeight w:val="297"/>
        </w:trPr>
        <w:tc>
          <w:tcPr>
            <w:tcW w:w="9000" w:type="dxa"/>
            <w:shd w:val="clear" w:color="auto" w:fill="225C49"/>
          </w:tcPr>
          <w:p w14:paraId="7D0B9D70" w14:textId="514B5FC8" w:rsidR="001A27B3" w:rsidRDefault="001A27B3">
            <w:pPr>
              <w:pStyle w:val="TableParagraph"/>
              <w:spacing w:before="8"/>
              <w:rPr>
                <w:rFonts w:ascii="Georgia"/>
                <w:b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b/>
                <w:color w:val="FFFFFF"/>
                <w:sz w:val="20"/>
                <w:lang w:eastAsia="ko-KR"/>
              </w:rPr>
              <w:t>환경사회 리스크 및 영향</w:t>
            </w:r>
            <w:r w:rsidR="00DA6195">
              <w:rPr>
                <w:rFonts w:ascii="맑은 고딕" w:eastAsia="맑은 고딕" w:hAnsi="맑은 고딕" w:cs="맑은 고딕" w:hint="eastAsia"/>
                <w:b/>
                <w:color w:val="FFFFFF"/>
                <w:sz w:val="20"/>
                <w:lang w:eastAsia="ko-KR"/>
              </w:rPr>
              <w:t>에 대한</w:t>
            </w:r>
            <w:r>
              <w:rPr>
                <w:rFonts w:ascii="맑은 고딕" w:eastAsia="맑은 고딕" w:hAnsi="맑은 고딕" w:cs="맑은 고딕" w:hint="eastAsia"/>
                <w:b/>
                <w:color w:val="FFFFFF"/>
                <w:sz w:val="20"/>
                <w:lang w:eastAsia="ko-KR"/>
              </w:rPr>
              <w:t xml:space="preserve"> 평가 및 관리</w:t>
            </w:r>
          </w:p>
        </w:tc>
      </w:tr>
      <w:tr w:rsidR="00751CBD" w14:paraId="25EB59A1" w14:textId="77777777">
        <w:trPr>
          <w:trHeight w:val="292"/>
        </w:trPr>
        <w:tc>
          <w:tcPr>
            <w:tcW w:w="9000" w:type="dxa"/>
          </w:tcPr>
          <w:p w14:paraId="460FF83B" w14:textId="77777777" w:rsidR="00D34DC2" w:rsidRDefault="00D34DC2">
            <w:pPr>
              <w:pStyle w:val="TableParagraph"/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본 사업활동</w:t>
            </w:r>
            <w:r w:rsidR="00DA6195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으로 인해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 xml:space="preserve"> 대기</w:t>
            </w: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, 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물 또는 기타 천연자원</w:t>
            </w:r>
            <w:r w:rsidR="00453CAA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에 월경성 영향</w:t>
            </w:r>
            <w:r w:rsidR="00DA6195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이 발생할 것인가?</w:t>
            </w:r>
          </w:p>
          <w:p w14:paraId="41C10BB8" w14:textId="6DB2C3E0" w:rsidR="00D6472E" w:rsidRDefault="00D6472E">
            <w:pPr>
              <w:pStyle w:val="TableParagraph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>-</w:t>
            </w:r>
          </w:p>
        </w:tc>
      </w:tr>
      <w:tr w:rsidR="00751CBD" w14:paraId="5C739CA0" w14:textId="77777777">
        <w:trPr>
          <w:trHeight w:val="330"/>
        </w:trPr>
        <w:tc>
          <w:tcPr>
            <w:tcW w:w="9000" w:type="dxa"/>
          </w:tcPr>
          <w:p w14:paraId="7B397ADB" w14:textId="77777777" w:rsidR="00D34DC2" w:rsidRDefault="00D34DC2">
            <w:pPr>
              <w:pStyle w:val="TableParagraph"/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본 사업활동</w:t>
            </w:r>
            <w:r w:rsidR="00453CAA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 xml:space="preserve">은 누적영향 발생의 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원인</w:t>
            </w:r>
            <w:r w:rsidR="00453CAA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으로 작용할 가능성이 있는가?</w:t>
            </w:r>
          </w:p>
          <w:p w14:paraId="50DA296A" w14:textId="672B0B2F" w:rsidR="00D6472E" w:rsidRDefault="00D6472E">
            <w:pPr>
              <w:pStyle w:val="TableParagraph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>-</w:t>
            </w:r>
          </w:p>
        </w:tc>
      </w:tr>
      <w:tr w:rsidR="00751CBD" w14:paraId="45CFE1A4" w14:textId="77777777">
        <w:trPr>
          <w:trHeight w:val="340"/>
        </w:trPr>
        <w:tc>
          <w:tcPr>
            <w:tcW w:w="9000" w:type="dxa"/>
          </w:tcPr>
          <w:p w14:paraId="6362CBB6" w14:textId="77777777" w:rsidR="00453CAA" w:rsidRDefault="00453CAA">
            <w:pPr>
              <w:pStyle w:val="TableParagraph"/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본 사업</w:t>
            </w:r>
            <w:r w:rsidR="00DA6195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활동</w:t>
            </w:r>
            <w:r w:rsidR="0060030E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으로 인해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 xml:space="preserve"> 유관시설 및 제3자 영향</w:t>
            </w:r>
            <w:r w:rsidR="0060030E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이 수반할 것인가?</w:t>
            </w:r>
          </w:p>
          <w:p w14:paraId="5A4C8D26" w14:textId="602DEDF1" w:rsidR="00D6472E" w:rsidRDefault="00D6472E">
            <w:pPr>
              <w:pStyle w:val="TableParagraph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>-</w:t>
            </w:r>
          </w:p>
        </w:tc>
      </w:tr>
      <w:tr w:rsidR="00751CBD" w14:paraId="2EB0D71D" w14:textId="77777777">
        <w:trPr>
          <w:trHeight w:val="345"/>
        </w:trPr>
        <w:tc>
          <w:tcPr>
            <w:tcW w:w="9000" w:type="dxa"/>
          </w:tcPr>
          <w:p w14:paraId="53102D90" w14:textId="4BA151F1" w:rsidR="00453CAA" w:rsidRDefault="00453CAA">
            <w:pPr>
              <w:pStyle w:val="TableParagraph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본 사업활동은 잠재적으로 사회적 갈등을 유발할 가능성이 있는가?</w:t>
            </w:r>
          </w:p>
        </w:tc>
      </w:tr>
      <w:tr w:rsidR="00751CBD" w14:paraId="1B57D035" w14:textId="77777777">
        <w:trPr>
          <w:trHeight w:val="762"/>
        </w:trPr>
        <w:tc>
          <w:tcPr>
            <w:tcW w:w="9000" w:type="dxa"/>
          </w:tcPr>
          <w:p w14:paraId="00413660" w14:textId="77777777" w:rsidR="00453CAA" w:rsidRDefault="002E4B4A">
            <w:pPr>
              <w:pStyle w:val="TableParagraph"/>
              <w:spacing w:before="1" w:line="242" w:lineRule="auto"/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인증기관,</w:t>
            </w:r>
            <w:r>
              <w:rPr>
                <w:rFonts w:ascii="맑은 고딕" w:eastAsia="맑은 고딕" w:hAnsi="맑은 고딕" w:cs="맑은 고딕"/>
                <w:sz w:val="20"/>
                <w:lang w:eastAsia="ko-KR"/>
              </w:rPr>
              <w:t xml:space="preserve"> </w:t>
            </w:r>
            <w:r w:rsidRPr="00574BC8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실행기관 및 이행기관(양수인</w:t>
            </w:r>
            <w:r w:rsidR="00574BC8" w:rsidRPr="00574BC8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(</w:t>
            </w:r>
            <w:r w:rsidR="00574BC8" w:rsidRPr="00574BC8"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>grantee)</w:t>
            </w:r>
            <w:r w:rsidRPr="00574BC8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,</w:t>
            </w:r>
            <w:r w:rsidRPr="00574BC8"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 </w:t>
            </w:r>
            <w:r w:rsidRPr="00574BC8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전차주(</w:t>
            </w:r>
            <w:r w:rsidRPr="00574BC8"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sub-borrower, </w:t>
            </w:r>
            <w:r w:rsidRPr="00574BC8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轉借主)</w:t>
            </w:r>
            <w:r w:rsidRPr="00574BC8"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, </w:t>
            </w:r>
            <w:r w:rsidRPr="00574BC8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제안자(</w:t>
            </w:r>
            <w:r w:rsidRPr="00574BC8"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>proponent)</w:t>
            </w:r>
            <w:r w:rsidR="00574BC8" w:rsidRPr="00574BC8"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)은 </w:t>
            </w:r>
            <w:r w:rsidR="00574BC8" w:rsidRPr="00574BC8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환경사회관리 계획 및 행동계획을 이행할 능력을 갖추고 있는가?</w:t>
            </w:r>
          </w:p>
          <w:p w14:paraId="5139394B" w14:textId="60CFA6F0" w:rsidR="00D6472E" w:rsidRDefault="00D6472E">
            <w:pPr>
              <w:pStyle w:val="TableParagraph"/>
              <w:spacing w:before="1" w:line="242" w:lineRule="auto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>-</w:t>
            </w:r>
          </w:p>
        </w:tc>
      </w:tr>
      <w:tr w:rsidR="00751CBD" w14:paraId="02FAC823" w14:textId="77777777" w:rsidTr="00035460">
        <w:trPr>
          <w:trHeight w:val="292"/>
        </w:trPr>
        <w:tc>
          <w:tcPr>
            <w:tcW w:w="9000" w:type="dxa"/>
            <w:shd w:val="clear" w:color="auto" w:fill="225C49"/>
          </w:tcPr>
          <w:p w14:paraId="12DB528E" w14:textId="0D19808F" w:rsidR="001A27B3" w:rsidRDefault="001A27B3">
            <w:pPr>
              <w:pStyle w:val="TableParagraph"/>
              <w:spacing w:before="8"/>
              <w:rPr>
                <w:rFonts w:ascii="Georgia"/>
                <w:b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b/>
                <w:color w:val="FFFFFF"/>
                <w:sz w:val="20"/>
                <w:lang w:eastAsia="ko-KR"/>
              </w:rPr>
              <w:t>노동 및 근로 조건</w:t>
            </w:r>
          </w:p>
        </w:tc>
      </w:tr>
      <w:tr w:rsidR="00751CBD" w14:paraId="506D0BF5" w14:textId="77777777">
        <w:trPr>
          <w:trHeight w:val="705"/>
        </w:trPr>
        <w:tc>
          <w:tcPr>
            <w:tcW w:w="9000" w:type="dxa"/>
          </w:tcPr>
          <w:p w14:paraId="66F99D7E" w14:textId="77777777" w:rsidR="00BD1CC7" w:rsidRDefault="00BD1CC7" w:rsidP="00BD1CC7">
            <w:pPr>
              <w:pStyle w:val="TableParagraph"/>
              <w:spacing w:line="230" w:lineRule="atLeast"/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본 사업활동은 특히 고용 관련 근로조건에 영향을 미칠 가능성이 있는가?</w:t>
            </w: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또한,</w:t>
            </w: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직접고용</w:t>
            </w: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, 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계약직 및 제3자 고용 근로자들을 대상으로 적용하는 무차별,</w:t>
            </w: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기회균등,</w:t>
            </w: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아동노동 및 강제노동과 관련한 법규를 준수하는가?</w:t>
            </w: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 </w:t>
            </w:r>
          </w:p>
          <w:p w14:paraId="69DCA32E" w14:textId="111BE43C" w:rsidR="00D6472E" w:rsidRDefault="00D6472E" w:rsidP="00BD1CC7">
            <w:pPr>
              <w:pStyle w:val="TableParagraph"/>
              <w:spacing w:line="230" w:lineRule="atLeast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>-</w:t>
            </w:r>
          </w:p>
        </w:tc>
      </w:tr>
      <w:tr w:rsidR="00751CBD" w14:paraId="318D9730" w14:textId="77777777">
        <w:trPr>
          <w:trHeight w:val="527"/>
        </w:trPr>
        <w:tc>
          <w:tcPr>
            <w:tcW w:w="9000" w:type="dxa"/>
          </w:tcPr>
          <w:p w14:paraId="4EFF6301" w14:textId="77777777" w:rsidR="00BD1CC7" w:rsidRDefault="00BD1CC7">
            <w:pPr>
              <w:pStyle w:val="TableParagraph"/>
              <w:spacing w:line="242" w:lineRule="auto"/>
              <w:ind w:right="571"/>
              <w:rPr>
                <w:rFonts w:ascii="맑은 고딕" w:eastAsia="맑은 고딕" w:hAnsi="맑은 고딕" w:cs="맑은 고딕"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본 사업활동</w:t>
            </w:r>
            <w:r w:rsidR="00EB2407"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으로 인해</w:t>
            </w:r>
            <w:r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 xml:space="preserve"> 공급망</w:t>
            </w:r>
            <w:r w:rsidR="00EB2407">
              <w:rPr>
                <w:rFonts w:ascii="맑은 고딕" w:eastAsia="맑은 고딕" w:hAnsi="맑은 고딕" w:cs="맑은 고딕"/>
                <w:sz w:val="20"/>
                <w:lang w:eastAsia="ko-KR"/>
              </w:rPr>
              <w:t xml:space="preserve"> </w:t>
            </w:r>
            <w:r w:rsidR="00EB2407"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종사자 등 근로자에게 산업안전보건 상의 위험이 발생할 수 있는가?</w:t>
            </w:r>
          </w:p>
          <w:p w14:paraId="0270843C" w14:textId="3685F04F" w:rsidR="00D6472E" w:rsidRDefault="00D6472E">
            <w:pPr>
              <w:pStyle w:val="TableParagraph"/>
              <w:spacing w:line="242" w:lineRule="auto"/>
              <w:ind w:right="571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/>
                <w:sz w:val="20"/>
                <w:lang w:eastAsia="ko-KR"/>
              </w:rPr>
              <w:t>-</w:t>
            </w:r>
          </w:p>
        </w:tc>
      </w:tr>
      <w:tr w:rsidR="00751CBD" w14:paraId="02945266" w14:textId="77777777" w:rsidTr="00035460">
        <w:trPr>
          <w:trHeight w:val="297"/>
        </w:trPr>
        <w:tc>
          <w:tcPr>
            <w:tcW w:w="9000" w:type="dxa"/>
            <w:shd w:val="clear" w:color="auto" w:fill="225C49"/>
          </w:tcPr>
          <w:p w14:paraId="1FEDD86B" w14:textId="11A550B2" w:rsidR="001A27B3" w:rsidRDefault="001A27B3">
            <w:pPr>
              <w:pStyle w:val="TableParagraph"/>
              <w:spacing w:before="8"/>
              <w:rPr>
                <w:rFonts w:ascii="Georgia"/>
                <w:b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b/>
                <w:color w:val="FFFFFF"/>
                <w:sz w:val="20"/>
                <w:lang w:eastAsia="ko-KR"/>
              </w:rPr>
              <w:t>자원 효율성 및 오염 방지</w:t>
            </w:r>
          </w:p>
        </w:tc>
      </w:tr>
      <w:tr w:rsidR="00751CBD" w14:paraId="4E8A39E9" w14:textId="77777777">
        <w:trPr>
          <w:trHeight w:val="762"/>
        </w:trPr>
        <w:tc>
          <w:tcPr>
            <w:tcW w:w="9000" w:type="dxa"/>
          </w:tcPr>
          <w:p w14:paraId="5F02FAC2" w14:textId="77777777" w:rsidR="0004077F" w:rsidRDefault="0004077F">
            <w:pPr>
              <w:pStyle w:val="TableParagraph"/>
              <w:ind w:right="571"/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본 사업활동으로 인해 배출물이 발생하고,</w:t>
            </w: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오염물질이 물과 토지로 방출되고,</w:t>
            </w: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사업활동으로 인한 온실가스가 발생하고,</w:t>
            </w: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유해물질을 사용하고,</w:t>
            </w: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소음과 진동이 발생하고,</w:t>
            </w: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그리고/또는 유해폐기물 등의 폐기물이 발생</w:t>
            </w:r>
            <w:r w:rsidR="0060030E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할 것인가?</w:t>
            </w:r>
          </w:p>
          <w:p w14:paraId="0F29B826" w14:textId="105ADCF7" w:rsidR="00D6472E" w:rsidRDefault="00D6472E">
            <w:pPr>
              <w:pStyle w:val="TableParagraph"/>
              <w:ind w:right="571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>-</w:t>
            </w:r>
          </w:p>
        </w:tc>
      </w:tr>
      <w:tr w:rsidR="00751CBD" w14:paraId="5166AD9F" w14:textId="77777777">
        <w:trPr>
          <w:trHeight w:val="292"/>
        </w:trPr>
        <w:tc>
          <w:tcPr>
            <w:tcW w:w="9000" w:type="dxa"/>
          </w:tcPr>
          <w:p w14:paraId="6D83F4C0" w14:textId="77777777" w:rsidR="0004077F" w:rsidRDefault="0004077F">
            <w:pPr>
              <w:pStyle w:val="TableParagraph"/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본 사업활동은 물과 에너지 등 천연자원을 이용할 가능성이 있는가?</w:t>
            </w:r>
          </w:p>
          <w:p w14:paraId="27DC81A7" w14:textId="7A515E1C" w:rsidR="00D6472E" w:rsidRDefault="00D6472E">
            <w:pPr>
              <w:pStyle w:val="TableParagraph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>-</w:t>
            </w:r>
          </w:p>
        </w:tc>
      </w:tr>
      <w:tr w:rsidR="00751CBD" w14:paraId="3516A120" w14:textId="77777777">
        <w:trPr>
          <w:trHeight w:val="532"/>
        </w:trPr>
        <w:tc>
          <w:tcPr>
            <w:tcW w:w="9000" w:type="dxa"/>
          </w:tcPr>
          <w:p w14:paraId="3C9366AC" w14:textId="77777777" w:rsidR="0004077F" w:rsidRDefault="00A87D2A">
            <w:pPr>
              <w:pStyle w:val="TableParagraph"/>
              <w:spacing w:line="242" w:lineRule="auto"/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오염 저감 및 자원의 지속가능한 이용 증진을 위한 조치를 구축하여 이행할 필요가 있는가?</w:t>
            </w:r>
          </w:p>
          <w:p w14:paraId="6B1F9150" w14:textId="7DD6B716" w:rsidR="00D6472E" w:rsidRDefault="00D6472E">
            <w:pPr>
              <w:pStyle w:val="TableParagraph"/>
              <w:spacing w:line="242" w:lineRule="auto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>-</w:t>
            </w:r>
          </w:p>
        </w:tc>
      </w:tr>
      <w:tr w:rsidR="00751CBD" w14:paraId="0F84D97A" w14:textId="77777777" w:rsidTr="00035460">
        <w:trPr>
          <w:trHeight w:val="292"/>
        </w:trPr>
        <w:tc>
          <w:tcPr>
            <w:tcW w:w="9000" w:type="dxa"/>
            <w:shd w:val="clear" w:color="auto" w:fill="225C49"/>
          </w:tcPr>
          <w:p w14:paraId="4030143A" w14:textId="7BF68BE5" w:rsidR="00D34DC2" w:rsidRDefault="00D34DC2">
            <w:pPr>
              <w:pStyle w:val="TableParagraph"/>
              <w:spacing w:before="8"/>
              <w:rPr>
                <w:rFonts w:ascii="Georgia"/>
                <w:b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b/>
                <w:color w:val="FFFFFF"/>
                <w:sz w:val="20"/>
                <w:lang w:eastAsia="ko-KR"/>
              </w:rPr>
              <w:t>지역사회 보건,</w:t>
            </w:r>
            <w:r>
              <w:rPr>
                <w:rFonts w:ascii="맑은 고딕" w:eastAsia="맑은 고딕" w:hAnsi="맑은 고딕" w:cs="맑은 고딕"/>
                <w:b/>
                <w:color w:val="FFFFFF"/>
                <w:sz w:val="20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b/>
                <w:color w:val="FFFFFF"/>
                <w:sz w:val="20"/>
                <w:lang w:eastAsia="ko-KR"/>
              </w:rPr>
              <w:t xml:space="preserve">안전 및 </w:t>
            </w:r>
            <w:r w:rsidR="000F083C">
              <w:rPr>
                <w:rFonts w:ascii="맑은 고딕" w:eastAsia="맑은 고딕" w:hAnsi="맑은 고딕" w:cs="맑은 고딕" w:hint="eastAsia"/>
                <w:b/>
                <w:color w:val="FFFFFF"/>
                <w:sz w:val="20"/>
                <w:lang w:eastAsia="ko-KR"/>
              </w:rPr>
              <w:t>보안</w:t>
            </w:r>
          </w:p>
        </w:tc>
      </w:tr>
      <w:tr w:rsidR="00751CBD" w14:paraId="3B7C5966" w14:textId="77777777">
        <w:trPr>
          <w:trHeight w:val="762"/>
        </w:trPr>
        <w:tc>
          <w:tcPr>
            <w:tcW w:w="9000" w:type="dxa"/>
          </w:tcPr>
          <w:p w14:paraId="37321853" w14:textId="77777777" w:rsidR="00A87D2A" w:rsidRDefault="00160AA3" w:rsidP="00160AA3">
            <w:pPr>
              <w:pStyle w:val="TableParagraph"/>
              <w:spacing w:line="242" w:lineRule="auto"/>
              <w:ind w:right="722"/>
              <w:jc w:val="both"/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본 사업활동</w:t>
            </w:r>
            <w:r w:rsidR="00235AC9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으로 인해</w:t>
            </w: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 </w:t>
            </w:r>
            <w:r w:rsidR="00235AC9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 xml:space="preserve">사업활동의 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영향권 내에 있는 지역사회의 보건 및 안전에 잠재적으로 리스크</w:t>
            </w:r>
            <w:r w:rsidR="00235AC9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 xml:space="preserve"> 및 영향이 미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치게 되는가?</w:t>
            </w: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 xml:space="preserve">영향이라 함은 </w:t>
            </w:r>
            <w:r w:rsidR="00A87D2A"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>지역사회</w:t>
            </w:r>
            <w:r>
              <w:rPr>
                <w:rFonts w:ascii="맑은 고딕" w:eastAsia="맑은 고딕" w:hAnsi="맑은 고딕" w:cs="맑은 고딕" w:hint="eastAsia"/>
                <w:w w:val="95"/>
                <w:sz w:val="20"/>
                <w:lang w:eastAsia="ko-KR"/>
              </w:rPr>
              <w:t xml:space="preserve"> 보건 및 안전에 영향을 끼치는 생태계 서비스에의 영향 등을 포함한다.</w:t>
            </w: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 xml:space="preserve"> </w:t>
            </w:r>
          </w:p>
          <w:p w14:paraId="7697E014" w14:textId="17DC02D1" w:rsidR="00D6472E" w:rsidRDefault="00D6472E" w:rsidP="00160AA3">
            <w:pPr>
              <w:pStyle w:val="TableParagraph"/>
              <w:spacing w:line="242" w:lineRule="auto"/>
              <w:ind w:right="722"/>
              <w:jc w:val="both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/>
                <w:w w:val="95"/>
                <w:sz w:val="20"/>
                <w:lang w:eastAsia="ko-KR"/>
              </w:rPr>
              <w:t>-</w:t>
            </w:r>
          </w:p>
        </w:tc>
      </w:tr>
      <w:tr w:rsidR="00751CBD" w14:paraId="0B3D58B2" w14:textId="77777777">
        <w:trPr>
          <w:trHeight w:val="340"/>
        </w:trPr>
        <w:tc>
          <w:tcPr>
            <w:tcW w:w="9000" w:type="dxa"/>
          </w:tcPr>
          <w:p w14:paraId="2E93301A" w14:textId="77777777" w:rsidR="00160AA3" w:rsidRDefault="00235AC9">
            <w:pPr>
              <w:pStyle w:val="TableParagraph"/>
              <w:rPr>
                <w:rFonts w:eastAsiaTheme="minor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lastRenderedPageBreak/>
              <w:t>본</w:t>
            </w:r>
            <w:r>
              <w:rPr>
                <w:rFonts w:eastAsiaTheme="minorEastAsia" w:hint="eastAsia"/>
                <w:sz w:val="20"/>
                <w:lang w:eastAsia="ko-KR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ko-KR"/>
              </w:rPr>
              <w:t>사업활동으로</w:t>
            </w:r>
            <w:r>
              <w:rPr>
                <w:rFonts w:eastAsiaTheme="minorEastAsia" w:hint="eastAsia"/>
                <w:sz w:val="20"/>
                <w:lang w:eastAsia="ko-KR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ko-KR"/>
              </w:rPr>
              <w:t>인해</w:t>
            </w:r>
            <w:r>
              <w:rPr>
                <w:rFonts w:eastAsiaTheme="minorEastAsia" w:hint="eastAsia"/>
                <w:sz w:val="20"/>
                <w:lang w:eastAsia="ko-KR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ko-KR"/>
              </w:rPr>
              <w:t>성적</w:t>
            </w:r>
            <w:r>
              <w:rPr>
                <w:rFonts w:eastAsiaTheme="minorEastAsia" w:hint="eastAsia"/>
                <w:sz w:val="20"/>
                <w:lang w:eastAsia="ko-KR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ko-KR"/>
              </w:rPr>
              <w:t>착취</w:t>
            </w:r>
            <w:r>
              <w:rPr>
                <w:rFonts w:eastAsiaTheme="minorEastAsia" w:hint="eastAsia"/>
                <w:sz w:val="20"/>
                <w:lang w:eastAsia="ko-KR"/>
              </w:rPr>
              <w:t>,</w:t>
            </w:r>
            <w:r>
              <w:rPr>
                <w:rFonts w:eastAsiaTheme="minorEastAsia"/>
                <w:sz w:val="20"/>
                <w:lang w:eastAsia="ko-KR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ko-KR"/>
              </w:rPr>
              <w:t>학대</w:t>
            </w:r>
            <w:r>
              <w:rPr>
                <w:rFonts w:eastAsiaTheme="minorEastAsia" w:hint="eastAsia"/>
                <w:sz w:val="20"/>
                <w:lang w:eastAsia="ko-KR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ko-KR"/>
              </w:rPr>
              <w:t>및</w:t>
            </w:r>
            <w:r>
              <w:rPr>
                <w:rFonts w:eastAsiaTheme="minorEastAsia" w:hint="eastAsia"/>
                <w:sz w:val="20"/>
                <w:lang w:eastAsia="ko-KR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ko-KR"/>
              </w:rPr>
              <w:t>희롱이</w:t>
            </w:r>
            <w:r>
              <w:rPr>
                <w:rFonts w:eastAsiaTheme="minorEastAsia" w:hint="eastAsia"/>
                <w:sz w:val="20"/>
                <w:lang w:eastAsia="ko-KR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ko-KR"/>
              </w:rPr>
              <w:t>증가하게</w:t>
            </w:r>
            <w:r>
              <w:rPr>
                <w:rFonts w:eastAsiaTheme="minorEastAsia" w:hint="eastAsia"/>
                <w:sz w:val="20"/>
                <w:lang w:eastAsia="ko-KR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ko-KR"/>
              </w:rPr>
              <w:t>되는가</w:t>
            </w:r>
            <w:r>
              <w:rPr>
                <w:rFonts w:eastAsiaTheme="minorEastAsia" w:hint="eastAsia"/>
                <w:sz w:val="20"/>
                <w:lang w:eastAsia="ko-KR"/>
              </w:rPr>
              <w:t>?</w:t>
            </w:r>
          </w:p>
          <w:p w14:paraId="2C7E7AE4" w14:textId="5FA927CA" w:rsidR="00D6472E" w:rsidRPr="00235AC9" w:rsidRDefault="00D6472E">
            <w:pPr>
              <w:pStyle w:val="TableParagraph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/>
                <w:sz w:val="20"/>
                <w:lang w:eastAsia="ko-KR"/>
              </w:rPr>
              <w:t>-</w:t>
            </w:r>
          </w:p>
        </w:tc>
      </w:tr>
      <w:tr w:rsidR="00751CBD" w14:paraId="13FC0330" w14:textId="77777777">
        <w:trPr>
          <w:trHeight w:val="532"/>
        </w:trPr>
        <w:tc>
          <w:tcPr>
            <w:tcW w:w="9000" w:type="dxa"/>
          </w:tcPr>
          <w:p w14:paraId="7A89351F" w14:textId="77777777" w:rsidR="00235AC9" w:rsidRDefault="00235AC9">
            <w:pPr>
              <w:pStyle w:val="TableParagraph"/>
              <w:spacing w:line="242" w:lineRule="auto"/>
              <w:ind w:right="571"/>
              <w:rPr>
                <w:rFonts w:ascii="맑은 고딕" w:eastAsia="맑은 고딕" w:hAnsi="맑은 고딕" w:cs="맑은 고딕"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사업활동의 영향권 내에 있는 지역사회</w:t>
            </w:r>
            <w:r w:rsidR="000F083C"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에 대한 비상상황에서의 지원 방식 관련 내용을 포함하는 비상대비 및 대응 계획을 수립할 필요가 있는가?</w:t>
            </w:r>
          </w:p>
          <w:p w14:paraId="4B804C4D" w14:textId="7CC7DBD2" w:rsidR="00D6472E" w:rsidRDefault="00D6472E">
            <w:pPr>
              <w:pStyle w:val="TableParagraph"/>
              <w:spacing w:line="242" w:lineRule="auto"/>
              <w:ind w:right="571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/>
                <w:sz w:val="20"/>
                <w:lang w:eastAsia="ko-KR"/>
              </w:rPr>
              <w:t>-</w:t>
            </w:r>
          </w:p>
        </w:tc>
      </w:tr>
      <w:tr w:rsidR="00751CBD" w14:paraId="611D9444" w14:textId="77777777">
        <w:trPr>
          <w:trHeight w:val="527"/>
        </w:trPr>
        <w:tc>
          <w:tcPr>
            <w:tcW w:w="9000" w:type="dxa"/>
          </w:tcPr>
          <w:p w14:paraId="7EAB7EC6" w14:textId="77777777" w:rsidR="000F083C" w:rsidRDefault="000F083C">
            <w:pPr>
              <w:pStyle w:val="TableParagraph"/>
              <w:spacing w:line="242" w:lineRule="auto"/>
              <w:rPr>
                <w:rFonts w:ascii="맑은 고딕" w:eastAsia="맑은 고딕" w:hAnsi="맑은 고딕" w:cs="맑은 고딕"/>
                <w:sz w:val="20"/>
                <w:lang w:eastAsia="ko-KR"/>
              </w:rPr>
            </w:pPr>
            <w:r w:rsidRPr="00345667"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보안 대책으로 인해 잠재적으로 리스크가 발생할 수 있는가?</w:t>
            </w:r>
            <w:r w:rsidRPr="00345667">
              <w:rPr>
                <w:rFonts w:ascii="맑은 고딕" w:eastAsia="맑은 고딕" w:hAnsi="맑은 고딕" w:cs="맑은 고딕"/>
                <w:sz w:val="20"/>
                <w:lang w:eastAsia="ko-KR"/>
              </w:rPr>
              <w:t xml:space="preserve"> </w:t>
            </w:r>
            <w:r w:rsidRPr="00345667"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또한,</w:t>
            </w:r>
            <w:r w:rsidRPr="00345667">
              <w:rPr>
                <w:rFonts w:ascii="맑은 고딕" w:eastAsia="맑은 고딕" w:hAnsi="맑은 고딕" w:cs="맑은 고딕"/>
                <w:sz w:val="20"/>
                <w:lang w:eastAsia="ko-KR"/>
              </w:rPr>
              <w:t xml:space="preserve"> </w:t>
            </w:r>
            <w:r w:rsidRPr="00345667"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근로자 및 사업활동의 영향권 내에 있는 지역사회 간 잠재적으로 갈등이 발생할 수 있는가?</w:t>
            </w:r>
          </w:p>
          <w:p w14:paraId="4612FA6A" w14:textId="142B80E5" w:rsidR="00D6472E" w:rsidRDefault="00D6472E">
            <w:pPr>
              <w:pStyle w:val="TableParagraph"/>
              <w:spacing w:line="242" w:lineRule="auto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/>
                <w:sz w:val="20"/>
                <w:lang w:eastAsia="ko-KR"/>
              </w:rPr>
              <w:t>-</w:t>
            </w:r>
          </w:p>
        </w:tc>
      </w:tr>
      <w:tr w:rsidR="00751CBD" w14:paraId="6142B31D" w14:textId="77777777" w:rsidTr="00035460">
        <w:trPr>
          <w:trHeight w:val="297"/>
        </w:trPr>
        <w:tc>
          <w:tcPr>
            <w:tcW w:w="9000" w:type="dxa"/>
            <w:shd w:val="clear" w:color="auto" w:fill="225C49"/>
          </w:tcPr>
          <w:p w14:paraId="46CDD3C9" w14:textId="437CCA18" w:rsidR="00B3490F" w:rsidRDefault="00B3490F">
            <w:pPr>
              <w:pStyle w:val="TableParagraph"/>
              <w:spacing w:before="8"/>
              <w:rPr>
                <w:rFonts w:ascii="Georgia"/>
                <w:b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b/>
                <w:color w:val="FFFFFF"/>
                <w:sz w:val="20"/>
                <w:lang w:eastAsia="ko-KR"/>
              </w:rPr>
              <w:t>토지 취득 및 비자발적 이주</w:t>
            </w:r>
          </w:p>
        </w:tc>
      </w:tr>
      <w:tr w:rsidR="00751CBD" w14:paraId="28FDCA83" w14:textId="77777777">
        <w:trPr>
          <w:trHeight w:val="527"/>
        </w:trPr>
        <w:tc>
          <w:tcPr>
            <w:tcW w:w="9000" w:type="dxa"/>
          </w:tcPr>
          <w:p w14:paraId="6CC1C007" w14:textId="77777777" w:rsidR="000F083C" w:rsidRDefault="009913E4">
            <w:pPr>
              <w:pStyle w:val="TableParagraph"/>
              <w:spacing w:line="242" w:lineRule="auto"/>
              <w:rPr>
                <w:rFonts w:ascii="맑은 고딕" w:eastAsia="맑은 고딕" w:hAnsi="맑은 고딕" w:cs="맑은 고딕"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본 사업활동으로 인해 토지수용 또는 해당 국가의 법률제도에 따른 강제절차로 인해 토지,</w:t>
            </w:r>
            <w:r>
              <w:rPr>
                <w:rFonts w:ascii="맑은 고딕" w:eastAsia="맑은 고딕" w:hAnsi="맑은 고딕" w:cs="맑은 고딕"/>
                <w:sz w:val="20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토지권</w:t>
            </w:r>
            <w:r>
              <w:rPr>
                <w:rFonts w:ascii="맑은 고딕" w:eastAsia="맑은 고딕" w:hAnsi="맑은 고딕" w:cs="맑은 고딕"/>
                <w:sz w:val="20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 xml:space="preserve">또는 토지사용권을 </w:t>
            </w:r>
            <w:r w:rsidR="0060030E"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수취</w:t>
            </w:r>
            <w:r w:rsidR="00B3490F"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 xml:space="preserve">할 </w:t>
            </w:r>
            <w:r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가능성이 있는가?</w:t>
            </w:r>
          </w:p>
          <w:p w14:paraId="56DE4B5B" w14:textId="5FF0BE35" w:rsidR="00D6472E" w:rsidRDefault="00D6472E">
            <w:pPr>
              <w:pStyle w:val="TableParagraph"/>
              <w:spacing w:line="242" w:lineRule="auto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/>
                <w:sz w:val="20"/>
                <w:lang w:eastAsia="ko-KR"/>
              </w:rPr>
              <w:t>-</w:t>
            </w:r>
          </w:p>
        </w:tc>
      </w:tr>
      <w:tr w:rsidR="00751CBD" w14:paraId="07028B25" w14:textId="77777777">
        <w:trPr>
          <w:trHeight w:val="527"/>
        </w:trPr>
        <w:tc>
          <w:tcPr>
            <w:tcW w:w="9000" w:type="dxa"/>
          </w:tcPr>
          <w:p w14:paraId="5D35F2EB" w14:textId="77777777" w:rsidR="009913E4" w:rsidRDefault="00B3490F" w:rsidP="00345667">
            <w:pPr>
              <w:pStyle w:val="TableParagraph"/>
              <w:spacing w:line="242" w:lineRule="auto"/>
              <w:rPr>
                <w:rFonts w:ascii="맑은 고딕" w:eastAsia="맑은 고딕" w:hAnsi="맑은 고딕" w:cs="맑은 고딕"/>
                <w:sz w:val="20"/>
                <w:lang w:eastAsia="ko-KR"/>
              </w:rPr>
            </w:pPr>
            <w:r w:rsidRPr="00345667"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본 사업활동으로 인해 기존의 토지 사용이 변경되고 천연자원에 대한 접근성이 제한되어 결과적으로 생계수단 및 기타 경제활동의 상실로 이어질 가능성이 있는가?</w:t>
            </w:r>
          </w:p>
          <w:p w14:paraId="2B4EBF02" w14:textId="79B515E2" w:rsidR="00D6472E" w:rsidRDefault="00D6472E" w:rsidP="00345667">
            <w:pPr>
              <w:pStyle w:val="TableParagraph"/>
              <w:spacing w:line="242" w:lineRule="auto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/>
                <w:sz w:val="20"/>
                <w:lang w:eastAsia="ko-KR"/>
              </w:rPr>
              <w:t>-</w:t>
            </w:r>
          </w:p>
        </w:tc>
      </w:tr>
      <w:tr w:rsidR="00751CBD" w14:paraId="3A584C6D" w14:textId="77777777" w:rsidTr="00035460">
        <w:trPr>
          <w:trHeight w:val="297"/>
        </w:trPr>
        <w:tc>
          <w:tcPr>
            <w:tcW w:w="9000" w:type="dxa"/>
            <w:shd w:val="clear" w:color="auto" w:fill="225C49"/>
          </w:tcPr>
          <w:p w14:paraId="07A0AEA3" w14:textId="23AAA92B" w:rsidR="00D34DC2" w:rsidRDefault="00D34DC2">
            <w:pPr>
              <w:pStyle w:val="TableParagraph"/>
              <w:spacing w:before="8"/>
              <w:rPr>
                <w:rFonts w:ascii="Georgia"/>
                <w:b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b/>
                <w:color w:val="FFFFFF"/>
                <w:sz w:val="20"/>
                <w:lang w:eastAsia="ko-KR"/>
              </w:rPr>
              <w:t>생물다양성 보존 및 천연생물자원에 대한 지속가능한 관리</w:t>
            </w:r>
          </w:p>
        </w:tc>
      </w:tr>
      <w:tr w:rsidR="00751CBD" w:rsidRPr="0060030E" w14:paraId="7C919FD2" w14:textId="77777777">
        <w:trPr>
          <w:trHeight w:val="527"/>
        </w:trPr>
        <w:tc>
          <w:tcPr>
            <w:tcW w:w="9000" w:type="dxa"/>
          </w:tcPr>
          <w:p w14:paraId="5799E97F" w14:textId="77777777" w:rsidR="00DA1F4B" w:rsidRDefault="00DA1F4B" w:rsidP="00345667">
            <w:pPr>
              <w:pStyle w:val="TableParagraph"/>
              <w:spacing w:line="242" w:lineRule="auto"/>
              <w:rPr>
                <w:rFonts w:ascii="맑은 고딕" w:eastAsia="맑은 고딕" w:hAnsi="맑은 고딕" w:cs="맑은 고딕"/>
                <w:sz w:val="20"/>
                <w:lang w:eastAsia="ko-KR"/>
              </w:rPr>
            </w:pPr>
            <w:r w:rsidRPr="00345667"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본 사업 또는 프로그램이 변형,</w:t>
            </w:r>
            <w:r w:rsidRPr="00345667">
              <w:rPr>
                <w:rFonts w:ascii="맑은 고딕" w:eastAsia="맑은 고딕" w:hAnsi="맑은 고딕" w:cs="맑은 고딕"/>
                <w:sz w:val="20"/>
                <w:lang w:eastAsia="ko-KR"/>
              </w:rPr>
              <w:t xml:space="preserve"> </w:t>
            </w:r>
            <w:r w:rsidRPr="00345667"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천연 그리고/또는 중요 서식지,</w:t>
            </w:r>
            <w:r w:rsidRPr="00345667">
              <w:rPr>
                <w:rFonts w:ascii="맑은 고딕" w:eastAsia="맑은 고딕" w:hAnsi="맑은 고딕" w:cs="맑은 고딕"/>
                <w:sz w:val="20"/>
                <w:lang w:eastAsia="ko-KR"/>
              </w:rPr>
              <w:t xml:space="preserve"> </w:t>
            </w:r>
            <w:r w:rsidRPr="00345667"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또는 보호생태지역 혹은 세계적으로 알려진 생태지역에서 진행될 가능성이 있는가?</w:t>
            </w:r>
          </w:p>
          <w:p w14:paraId="6878C7B0" w14:textId="469F9B95" w:rsidR="00D6472E" w:rsidRDefault="00D6472E" w:rsidP="00345667">
            <w:pPr>
              <w:pStyle w:val="TableParagraph"/>
              <w:spacing w:line="242" w:lineRule="auto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/>
                <w:sz w:val="20"/>
                <w:lang w:eastAsia="ko-KR"/>
              </w:rPr>
              <w:t>-</w:t>
            </w:r>
          </w:p>
        </w:tc>
      </w:tr>
    </w:tbl>
    <w:p w14:paraId="07E10ABA" w14:textId="1DB7756F" w:rsidR="00751CBD" w:rsidRDefault="00751CBD">
      <w:pPr>
        <w:pStyle w:val="a3"/>
        <w:rPr>
          <w:sz w:val="18"/>
          <w:lang w:eastAsia="ko-KR"/>
        </w:rPr>
      </w:pPr>
    </w:p>
    <w:p w14:paraId="5F6544A1" w14:textId="3E1C581C" w:rsidR="00751CBD" w:rsidRDefault="003354B9">
      <w:pPr>
        <w:pStyle w:val="a3"/>
        <w:spacing w:line="20" w:lineRule="exact"/>
        <w:ind w:left="431"/>
        <w:rPr>
          <w:sz w:val="2"/>
        </w:rPr>
      </w:pPr>
      <w:r>
        <w:rPr>
          <w:noProof/>
          <w:sz w:val="2"/>
          <w:lang w:eastAsia="ko-KR"/>
        </w:rPr>
        <mc:AlternateContent>
          <mc:Choice Requires="wpg">
            <w:drawing>
              <wp:inline distT="0" distB="0" distL="0" distR="0" wp14:anchorId="5CE33707" wp14:editId="3C2DA4E9">
                <wp:extent cx="5770245" cy="6350"/>
                <wp:effectExtent l="3175" t="0" r="0" b="5080"/>
                <wp:docPr id="4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245" cy="6350"/>
                          <a:chOff x="0" y="0"/>
                          <a:chExt cx="9087" cy="10"/>
                        </a:xfrm>
                      </wpg:grpSpPr>
                      <wps:wsp>
                        <wps:cNvPr id="4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87" cy="1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AC1BC7D" id="Group 2" o:spid="_x0000_s1026" style="width:454.35pt;height:.5pt;mso-position-horizontal-relative:char;mso-position-vertical-relative:line" coordsize="908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">
                <v:rect id="Rectangle 3" o:spid="_x0000_s1027" style="position:absolute;width:9087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" fillcolor="gray" stroked="f"/>
                <w10:anchorlock/>
              </v:group>
            </w:pict>
          </mc:Fallback>
        </mc:AlternateContent>
      </w:r>
    </w:p>
    <w:p w14:paraId="4B06C422" w14:textId="77777777" w:rsidR="00751CBD" w:rsidRDefault="00751CBD">
      <w:pPr>
        <w:pStyle w:val="a3"/>
        <w:spacing w:before="4"/>
        <w:rPr>
          <w:sz w:val="21"/>
        </w:rPr>
      </w:pPr>
    </w:p>
    <w:tbl>
      <w:tblPr>
        <w:tblStyle w:val="TableNormal"/>
        <w:tblW w:w="0" w:type="auto"/>
        <w:tblInd w:w="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0"/>
      </w:tblGrid>
      <w:tr w:rsidR="00751CBD" w14:paraId="3B7DCF03" w14:textId="77777777">
        <w:trPr>
          <w:trHeight w:val="527"/>
        </w:trPr>
        <w:tc>
          <w:tcPr>
            <w:tcW w:w="9000" w:type="dxa"/>
          </w:tcPr>
          <w:p w14:paraId="1BE5D919" w14:textId="77777777" w:rsidR="00796CC8" w:rsidRDefault="00796CC8">
            <w:pPr>
              <w:pStyle w:val="TableParagraph"/>
              <w:spacing w:line="242" w:lineRule="auto"/>
              <w:rPr>
                <w:rFonts w:ascii="Times New Roman" w:eastAsia="맑은 고딕" w:hAnsi="Times New Roman" w:cs="Times New Roman"/>
                <w:sz w:val="20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본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사업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또는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프로그램으로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인해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해당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지역의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생물다양성에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영향을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미치는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침입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외래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생물이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도입될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가능성이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있는가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?</w:t>
            </w:r>
          </w:p>
          <w:p w14:paraId="5D9F188D" w14:textId="5BC6563E" w:rsidR="00D6472E" w:rsidRPr="00345667" w:rsidRDefault="00D6472E">
            <w:pPr>
              <w:pStyle w:val="TableParagraph"/>
              <w:spacing w:line="242" w:lineRule="auto"/>
              <w:rPr>
                <w:rFonts w:ascii="Times New Roman" w:eastAsia="맑은 고딕" w:hAnsi="Times New Roman" w:cs="Times New Roman"/>
                <w:sz w:val="20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>-</w:t>
            </w:r>
          </w:p>
        </w:tc>
      </w:tr>
      <w:tr w:rsidR="00751CBD" w14:paraId="6E413DA7" w14:textId="77777777">
        <w:trPr>
          <w:trHeight w:val="997"/>
        </w:trPr>
        <w:tc>
          <w:tcPr>
            <w:tcW w:w="9000" w:type="dxa"/>
          </w:tcPr>
          <w:p w14:paraId="63F161B8" w14:textId="77777777" w:rsidR="00796CC8" w:rsidRDefault="00796CC8">
            <w:pPr>
              <w:pStyle w:val="TableParagraph"/>
              <w:spacing w:line="242" w:lineRule="auto"/>
              <w:rPr>
                <w:rFonts w:ascii="Times New Roman" w:eastAsia="맑은 고딕" w:hAnsi="Times New Roman" w:cs="Times New Roman"/>
                <w:sz w:val="20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본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사업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또는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프로그램으로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인해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생물다양성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(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특히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,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멸종위기종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그리고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>/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또는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위기종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,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고유종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또는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분포지역이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한정되어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있는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생물종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(</w:t>
            </w:r>
            <w:r w:rsidR="00275B31"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restricted-range </w:t>
            </w:r>
            <w:r w:rsidR="00D64400">
              <w:rPr>
                <w:rFonts w:ascii="Times New Roman" w:eastAsia="맑은 고딕" w:hAnsi="Times New Roman" w:cs="Times New Roman"/>
                <w:sz w:val="20"/>
                <w:lang w:eastAsia="ko-KR"/>
              </w:rPr>
              <w:t>species</w:t>
            </w:r>
            <w:r w:rsidR="00275B31"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),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그리고</w:t>
            </w:r>
            <w:r w:rsidR="00275B31"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세계적으로</w:t>
            </w:r>
            <w:r w:rsidR="00275B31"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중요한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의미를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가지는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이동성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또는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군집성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생물종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(</w:t>
            </w:r>
            <w:r w:rsidR="00275B31">
              <w:rPr>
                <w:rFonts w:ascii="Times New Roman" w:eastAsia="맑은 고딕" w:hAnsi="Times New Roman" w:cs="Times New Roman"/>
                <w:sz w:val="20"/>
                <w:lang w:eastAsia="ko-KR"/>
              </w:rPr>
              <w:t>migratory or congregatory species))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과</w:t>
            </w:r>
            <w:r w:rsidR="00275B31"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천연생물자원의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생산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등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생태계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서비스에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잠재적으로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영향을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미칠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가능성이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있는가</w:t>
            </w:r>
            <w:r w:rsidR="00275B31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?</w:t>
            </w:r>
          </w:p>
          <w:p w14:paraId="647B6E3E" w14:textId="3E3EC123" w:rsidR="00D6472E" w:rsidRPr="00345667" w:rsidRDefault="00D6472E">
            <w:pPr>
              <w:pStyle w:val="TableParagraph"/>
              <w:spacing w:line="242" w:lineRule="auto"/>
              <w:rPr>
                <w:rFonts w:ascii="Times New Roman" w:eastAsia="맑은 고딕" w:hAnsi="Times New Roman" w:cs="Times New Roman"/>
                <w:sz w:val="20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>-</w:t>
            </w:r>
          </w:p>
        </w:tc>
      </w:tr>
      <w:tr w:rsidR="00751CBD" w14:paraId="5758BB78" w14:textId="77777777" w:rsidTr="00035460">
        <w:trPr>
          <w:trHeight w:val="292"/>
        </w:trPr>
        <w:tc>
          <w:tcPr>
            <w:tcW w:w="9000" w:type="dxa"/>
            <w:shd w:val="clear" w:color="auto" w:fill="225C49"/>
          </w:tcPr>
          <w:p w14:paraId="57E7168B" w14:textId="458D08A9" w:rsidR="00D34DC2" w:rsidRDefault="00D34DC2">
            <w:pPr>
              <w:pStyle w:val="TableParagraph"/>
              <w:spacing w:before="8"/>
              <w:rPr>
                <w:rFonts w:ascii="Georgia"/>
                <w:b/>
                <w:sz w:val="20"/>
              </w:rPr>
            </w:pPr>
            <w:r>
              <w:rPr>
                <w:rFonts w:ascii="맑은 고딕" w:eastAsia="맑은 고딕" w:hAnsi="맑은 고딕" w:cs="맑은 고딕" w:hint="eastAsia"/>
                <w:b/>
                <w:color w:val="FFFFFF"/>
                <w:sz w:val="20"/>
                <w:lang w:eastAsia="ko-KR"/>
              </w:rPr>
              <w:t>원주민</w:t>
            </w:r>
          </w:p>
        </w:tc>
      </w:tr>
      <w:tr w:rsidR="00751CBD" w14:paraId="2768E850" w14:textId="77777777">
        <w:trPr>
          <w:trHeight w:val="532"/>
        </w:trPr>
        <w:tc>
          <w:tcPr>
            <w:tcW w:w="9000" w:type="dxa"/>
          </w:tcPr>
          <w:p w14:paraId="50F6720E" w14:textId="77777777" w:rsidR="00275B31" w:rsidRDefault="001A1B07">
            <w:pPr>
              <w:pStyle w:val="TableParagraph"/>
              <w:spacing w:line="242" w:lineRule="auto"/>
              <w:rPr>
                <w:rFonts w:ascii="Times New Roman" w:eastAsia="맑은 고딕" w:hAnsi="Times New Roman" w:cs="Times New Roman"/>
                <w:sz w:val="20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본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사업활동으로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인해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원주민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및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이들이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속한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지역사회에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영향</w:t>
            </w:r>
            <w:r w:rsidR="0060030E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이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미칠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가능성이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있는가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?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예를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들어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,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토지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및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천연자원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,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토지보유권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및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문화자원에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영향이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미칠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수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있는가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?</w:t>
            </w:r>
          </w:p>
          <w:p w14:paraId="021CD6CB" w14:textId="1982537D" w:rsidR="00D6472E" w:rsidRPr="00345667" w:rsidRDefault="00D6472E">
            <w:pPr>
              <w:pStyle w:val="TableParagraph"/>
              <w:spacing w:line="242" w:lineRule="auto"/>
              <w:rPr>
                <w:rFonts w:ascii="Times New Roman" w:eastAsia="맑은 고딕" w:hAnsi="Times New Roman" w:cs="Times New Roman"/>
                <w:sz w:val="20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>-</w:t>
            </w:r>
          </w:p>
        </w:tc>
      </w:tr>
      <w:tr w:rsidR="00751CBD" w14:paraId="1DB9A274" w14:textId="77777777">
        <w:trPr>
          <w:trHeight w:val="527"/>
        </w:trPr>
        <w:tc>
          <w:tcPr>
            <w:tcW w:w="9000" w:type="dxa"/>
          </w:tcPr>
          <w:p w14:paraId="4AF55DBB" w14:textId="77777777" w:rsidR="001A1B07" w:rsidRDefault="001A1B07">
            <w:pPr>
              <w:pStyle w:val="TableParagraph"/>
              <w:spacing w:line="242" w:lineRule="auto"/>
              <w:ind w:right="571"/>
              <w:rPr>
                <w:rFonts w:ascii="Times New Roman" w:eastAsia="맑은 고딕" w:hAnsi="Times New Roman" w:cs="Times New Roman"/>
                <w:sz w:val="20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본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사업활동으로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인해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원주민의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물리적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퇴거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(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physical displacement)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그리고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>/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또는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토지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및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자원에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대한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원주민의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접근성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제한으로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인한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생계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수단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상실의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결과가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발생할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가능성이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있는가</w:t>
            </w:r>
            <w:r w:rsidR="009675F7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?</w:t>
            </w:r>
          </w:p>
          <w:p w14:paraId="7EA5123D" w14:textId="4219BAAE" w:rsidR="00D6472E" w:rsidRPr="00345667" w:rsidRDefault="00D6472E">
            <w:pPr>
              <w:pStyle w:val="TableParagraph"/>
              <w:spacing w:line="242" w:lineRule="auto"/>
              <w:ind w:right="571"/>
              <w:rPr>
                <w:rFonts w:ascii="Times New Roman" w:eastAsia="맑은 고딕" w:hAnsi="Times New Roman" w:cs="Times New Roman"/>
                <w:sz w:val="20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>-</w:t>
            </w:r>
          </w:p>
        </w:tc>
      </w:tr>
      <w:tr w:rsidR="00751CBD" w14:paraId="2D005848" w14:textId="77777777">
        <w:trPr>
          <w:trHeight w:val="762"/>
        </w:trPr>
        <w:tc>
          <w:tcPr>
            <w:tcW w:w="9000" w:type="dxa"/>
          </w:tcPr>
          <w:p w14:paraId="6B0B1A33" w14:textId="77777777" w:rsidR="009675F7" w:rsidRDefault="009675F7">
            <w:pPr>
              <w:pStyle w:val="TableParagraph"/>
              <w:spacing w:line="242" w:lineRule="auto"/>
              <w:rPr>
                <w:rFonts w:ascii="Times New Roman" w:eastAsia="맑은 고딕" w:hAnsi="Times New Roman" w:cs="Times New Roman"/>
                <w:sz w:val="20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본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사업활동의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준비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,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이행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,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모니터링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및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평가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기간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동안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원주민과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기타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취약그룹이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이해관계자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협의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및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의사결정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과정에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참여할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수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있는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공평한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기회가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제공되는가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?</w:t>
            </w:r>
          </w:p>
          <w:p w14:paraId="7599EC04" w14:textId="23F917EE" w:rsidR="00D6472E" w:rsidRPr="00345667" w:rsidRDefault="00D6472E">
            <w:pPr>
              <w:pStyle w:val="TableParagraph"/>
              <w:spacing w:line="242" w:lineRule="auto"/>
              <w:rPr>
                <w:rFonts w:ascii="Times New Roman" w:eastAsia="맑은 고딕" w:hAnsi="Times New Roman" w:cs="Times New Roman"/>
                <w:sz w:val="20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>-</w:t>
            </w:r>
          </w:p>
        </w:tc>
      </w:tr>
      <w:tr w:rsidR="00751CBD" w14:paraId="2E530FB2" w14:textId="77777777">
        <w:trPr>
          <w:trHeight w:val="527"/>
        </w:trPr>
        <w:tc>
          <w:tcPr>
            <w:tcW w:w="9000" w:type="dxa"/>
          </w:tcPr>
          <w:p w14:paraId="7B1DF2D1" w14:textId="77777777" w:rsidR="009675F7" w:rsidRDefault="009675F7">
            <w:pPr>
              <w:pStyle w:val="TableParagraph"/>
              <w:spacing w:line="242" w:lineRule="auto"/>
              <w:ind w:right="571"/>
              <w:rPr>
                <w:rFonts w:ascii="Times New Roman" w:eastAsia="맑은 고딕" w:hAnsi="Times New Roman" w:cs="Times New Roman"/>
                <w:sz w:val="20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본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사업활동은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자유의사에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따른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사전인지동의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(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>FPIC)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를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득해야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하는가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?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그러한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경우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,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본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사업은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B42B79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자유의사에</w:t>
            </w:r>
            <w:r w:rsidR="00B42B79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 w:rsidR="00B42B79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따른</w:t>
            </w:r>
            <w:r w:rsidR="00B42B79"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사전인지동의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(</w:t>
            </w: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>FPIC)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를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득한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상태인가</w:t>
            </w:r>
            <w:r>
              <w:rPr>
                <w:rFonts w:ascii="Times New Roman" w:eastAsia="맑은 고딕" w:hAnsi="Times New Roman" w:cs="Times New Roman" w:hint="eastAsia"/>
                <w:sz w:val="20"/>
                <w:lang w:eastAsia="ko-KR"/>
              </w:rPr>
              <w:t>?</w:t>
            </w:r>
          </w:p>
          <w:p w14:paraId="01477B55" w14:textId="46F93263" w:rsidR="00D6472E" w:rsidRPr="00345667" w:rsidRDefault="00D6472E">
            <w:pPr>
              <w:pStyle w:val="TableParagraph"/>
              <w:spacing w:line="242" w:lineRule="auto"/>
              <w:ind w:right="571"/>
              <w:rPr>
                <w:rFonts w:ascii="Times New Roman" w:eastAsia="맑은 고딕" w:hAnsi="Times New Roman" w:cs="Times New Roman"/>
                <w:sz w:val="20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sz w:val="20"/>
                <w:lang w:eastAsia="ko-KR"/>
              </w:rPr>
              <w:t>-</w:t>
            </w:r>
          </w:p>
        </w:tc>
      </w:tr>
      <w:tr w:rsidR="00751CBD" w14:paraId="37A6F2AD" w14:textId="77777777" w:rsidTr="00035460">
        <w:trPr>
          <w:trHeight w:val="297"/>
        </w:trPr>
        <w:tc>
          <w:tcPr>
            <w:tcW w:w="9000" w:type="dxa"/>
            <w:shd w:val="clear" w:color="auto" w:fill="225C49"/>
          </w:tcPr>
          <w:p w14:paraId="438DF2C3" w14:textId="5FC0A79D" w:rsidR="00D34DC2" w:rsidRDefault="00D34DC2">
            <w:pPr>
              <w:pStyle w:val="TableParagraph"/>
              <w:spacing w:before="8"/>
              <w:rPr>
                <w:rFonts w:ascii="Georgia"/>
                <w:b/>
                <w:sz w:val="20"/>
              </w:rPr>
            </w:pPr>
            <w:r>
              <w:rPr>
                <w:rFonts w:ascii="맑은 고딕" w:eastAsia="맑은 고딕" w:hAnsi="맑은 고딕" w:cs="맑은 고딕" w:hint="eastAsia"/>
                <w:b/>
                <w:color w:val="FFFFFF"/>
                <w:sz w:val="20"/>
                <w:lang w:eastAsia="ko-KR"/>
              </w:rPr>
              <w:t>문화유산</w:t>
            </w:r>
          </w:p>
        </w:tc>
      </w:tr>
      <w:tr w:rsidR="00751CBD" w14:paraId="3A95BF27" w14:textId="77777777">
        <w:trPr>
          <w:trHeight w:val="762"/>
        </w:trPr>
        <w:tc>
          <w:tcPr>
            <w:tcW w:w="9000" w:type="dxa"/>
          </w:tcPr>
          <w:p w14:paraId="12C939DF" w14:textId="77777777" w:rsidR="009675F7" w:rsidRDefault="003354B9" w:rsidP="00345667">
            <w:pPr>
              <w:pStyle w:val="TableParagraph"/>
              <w:spacing w:line="242" w:lineRule="auto"/>
              <w:rPr>
                <w:rFonts w:ascii="맑은 고딕" w:eastAsia="맑은 고딕" w:hAnsi="맑은 고딕" w:cs="맑은 고딕"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본 사업 또는 프로그램은 고고학적(선사시대)</w:t>
            </w:r>
            <w:r>
              <w:rPr>
                <w:rFonts w:ascii="맑은 고딕" w:eastAsia="맑은 고딕" w:hAnsi="맑은 고딕" w:cs="맑은 고딕"/>
                <w:sz w:val="20"/>
                <w:lang w:eastAsia="ko-KR"/>
              </w:rPr>
              <w:t xml:space="preserve">, </w:t>
            </w:r>
            <w:r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고생물학적,</w:t>
            </w:r>
            <w:r>
              <w:rPr>
                <w:rFonts w:ascii="맑은 고딕" w:eastAsia="맑은 고딕" w:hAnsi="맑은 고딕" w:cs="맑은 고딕"/>
                <w:sz w:val="20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역사적,</w:t>
            </w:r>
            <w:r>
              <w:rPr>
                <w:rFonts w:ascii="맑은 고딕" w:eastAsia="맑은 고딕" w:hAnsi="맑은 고딕" w:cs="맑은 고딕"/>
                <w:sz w:val="20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문화적,</w:t>
            </w:r>
            <w:r>
              <w:rPr>
                <w:rFonts w:ascii="맑은 고딕" w:eastAsia="맑은 고딕" w:hAnsi="맑은 고딕" w:cs="맑은 고딕"/>
                <w:sz w:val="20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 xml:space="preserve">예술적 그리고 종교적 가치를 보유하고 있는 지역 또는 중요문화유산으로 간주되는 특징을 보유한 지역에서 </w:t>
            </w:r>
            <w:r w:rsidR="0060030E"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 xml:space="preserve">이뤄지게 </w:t>
            </w:r>
            <w:r w:rsidR="0060030E"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lastRenderedPageBreak/>
              <w:t>되는가?</w:t>
            </w:r>
          </w:p>
          <w:p w14:paraId="1AB8B21D" w14:textId="4CBDDFC6" w:rsidR="00D6472E" w:rsidRDefault="00D6472E" w:rsidP="00345667">
            <w:pPr>
              <w:pStyle w:val="TableParagraph"/>
              <w:spacing w:line="242" w:lineRule="auto"/>
              <w:rPr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/>
                <w:sz w:val="20"/>
                <w:lang w:eastAsia="ko-KR"/>
              </w:rPr>
              <w:t>-</w:t>
            </w:r>
          </w:p>
        </w:tc>
      </w:tr>
      <w:tr w:rsidR="00035460" w14:paraId="63C74392" w14:textId="77777777" w:rsidTr="00035460">
        <w:trPr>
          <w:trHeight w:val="386"/>
        </w:trPr>
        <w:tc>
          <w:tcPr>
            <w:tcW w:w="9000" w:type="dxa"/>
            <w:shd w:val="clear" w:color="auto" w:fill="225C49"/>
          </w:tcPr>
          <w:p w14:paraId="688F7D50" w14:textId="45EA25A4" w:rsidR="00035460" w:rsidRPr="00035460" w:rsidRDefault="00035460" w:rsidP="00035460">
            <w:pPr>
              <w:pStyle w:val="TableParagraph"/>
              <w:spacing w:before="8"/>
              <w:rPr>
                <w:rFonts w:ascii="바탕" w:eastAsia="굴림" w:hAnsi="굴림" w:cs="굴림" w:hint="eastAsia"/>
                <w:color w:val="000000"/>
                <w:sz w:val="20"/>
                <w:lang w:eastAsia="ko-KR"/>
              </w:rPr>
            </w:pPr>
            <w:r w:rsidRPr="00035460">
              <w:rPr>
                <w:rFonts w:ascii="맑은 고딕" w:eastAsia="맑은 고딕" w:hAnsi="맑은 고딕" w:cs="맑은 고딕" w:hint="eastAsia"/>
                <w:b/>
                <w:color w:val="FFFFFF"/>
                <w:sz w:val="20"/>
                <w:lang w:eastAsia="ko-KR"/>
              </w:rPr>
              <w:lastRenderedPageBreak/>
              <w:t>환경사회 카테고리 분석 결과</w:t>
            </w:r>
          </w:p>
        </w:tc>
      </w:tr>
      <w:tr w:rsidR="00035460" w14:paraId="13FE4D33" w14:textId="77777777" w:rsidTr="00035460">
        <w:trPr>
          <w:trHeight w:val="1872"/>
        </w:trPr>
        <w:tc>
          <w:tcPr>
            <w:tcW w:w="9000" w:type="dxa"/>
          </w:tcPr>
          <w:p w14:paraId="134688E4" w14:textId="6C06664B" w:rsidR="00035460" w:rsidRDefault="00D6472E" w:rsidP="00345667">
            <w:pPr>
              <w:pStyle w:val="TableParagraph"/>
              <w:spacing w:line="242" w:lineRule="auto"/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</w:pPr>
            <w:r>
              <w:rPr>
                <w:rFonts w:ascii="맑은 고딕" w:eastAsia="맑은 고딕" w:hAnsi="맑은 고딕" w:cs="맑은 고딕" w:hint="eastAsia"/>
                <w:sz w:val="20"/>
                <w:lang w:eastAsia="ko-KR"/>
              </w:rPr>
              <w:t>-</w:t>
            </w:r>
          </w:p>
        </w:tc>
      </w:tr>
    </w:tbl>
    <w:p w14:paraId="1C6FD76D" w14:textId="77777777" w:rsidR="00796CC8" w:rsidRPr="00D6472E" w:rsidRDefault="00796CC8" w:rsidP="00C026D2">
      <w:pPr>
        <w:pStyle w:val="a3"/>
        <w:rPr>
          <w:rFonts w:ascii="Arial" w:eastAsiaTheme="minorEastAsia" w:hint="eastAsia"/>
          <w:sz w:val="25"/>
          <w:lang w:eastAsia="ko-KR"/>
        </w:rPr>
      </w:pPr>
    </w:p>
    <w:p w14:paraId="0A52FDB8" w14:textId="06F9138E" w:rsidR="00751CBD" w:rsidRDefault="007746B7" w:rsidP="00C026D2">
      <w:pPr>
        <w:pStyle w:val="a3"/>
        <w:rPr>
          <w:rFonts w:ascii="Arial"/>
          <w:sz w:val="25"/>
        </w:rPr>
      </w:pPr>
      <w:r>
        <w:rPr>
          <w:noProof/>
          <w:lang w:eastAsia="ko-KR"/>
        </w:rPr>
        <w:drawing>
          <wp:anchor distT="0" distB="0" distL="0" distR="0" simplePos="0" relativeHeight="15738880" behindDoc="0" locked="0" layoutInCell="1" allowOverlap="1" wp14:anchorId="13C2F3D1" wp14:editId="39105E76">
            <wp:simplePos x="0" y="0"/>
            <wp:positionH relativeFrom="page">
              <wp:posOffset>0</wp:posOffset>
            </wp:positionH>
            <wp:positionV relativeFrom="page">
              <wp:posOffset>9143924</wp:posOffset>
            </wp:positionV>
            <wp:extent cx="7556500" cy="1547569"/>
            <wp:effectExtent l="0" t="0" r="0" b="0"/>
            <wp:wrapNone/>
            <wp:docPr id="1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5475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51CBD">
      <w:headerReference w:type="default" r:id="rId8"/>
      <w:pgSz w:w="11900" w:h="16840"/>
      <w:pgMar w:top="1600" w:right="1300" w:bottom="0" w:left="980" w:header="0" w:footer="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54EEC" w16cex:dateUtc="2020-11-22T13:56:00Z"/>
  <w16cex:commentExtensible w16cex:durableId="236558E9" w16cex:dateUtc="2020-11-22T14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76D2C6" w16cid:durableId="23654EEC"/>
  <w16cid:commentId w16cid:paraId="513B0A6F" w16cid:durableId="236558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87AF5" w14:textId="77777777" w:rsidR="001911A2" w:rsidRDefault="001911A2">
      <w:r>
        <w:separator/>
      </w:r>
    </w:p>
  </w:endnote>
  <w:endnote w:type="continuationSeparator" w:id="0">
    <w:p w14:paraId="26BB0ACE" w14:textId="77777777" w:rsidR="001911A2" w:rsidRDefault="00191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erif">
    <w:altName w:val="Cambria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042B8" w14:textId="77777777" w:rsidR="001911A2" w:rsidRDefault="001911A2">
      <w:r>
        <w:separator/>
      </w:r>
    </w:p>
  </w:footnote>
  <w:footnote w:type="continuationSeparator" w:id="0">
    <w:p w14:paraId="2E0F3F96" w14:textId="77777777" w:rsidR="001911A2" w:rsidRDefault="00191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772D9" w14:textId="77777777" w:rsidR="00796CC8" w:rsidRDefault="00796CC8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D6007"/>
    <w:multiLevelType w:val="hybridMultilevel"/>
    <w:tmpl w:val="83F01982"/>
    <w:lvl w:ilvl="0" w:tplc="0D0ABAB2">
      <w:start w:val="1"/>
      <w:numFmt w:val="decimal"/>
      <w:lvlText w:val="%1."/>
      <w:lvlJc w:val="left"/>
      <w:pPr>
        <w:ind w:left="1180" w:hanging="720"/>
        <w:jc w:val="left"/>
      </w:pPr>
      <w:rPr>
        <w:rFonts w:ascii="Georgia" w:eastAsia="Georgia" w:hAnsi="Georgia" w:cs="Georgia" w:hint="default"/>
        <w:b/>
        <w:bCs/>
        <w:w w:val="100"/>
        <w:sz w:val="28"/>
        <w:szCs w:val="28"/>
        <w:lang w:val="en-US" w:eastAsia="en-US" w:bidi="ar-SA"/>
      </w:rPr>
    </w:lvl>
    <w:lvl w:ilvl="1" w:tplc="CE8C82E8">
      <w:numFmt w:val="bullet"/>
      <w:lvlText w:val="•"/>
      <w:lvlJc w:val="left"/>
      <w:pPr>
        <w:ind w:left="2024" w:hanging="720"/>
      </w:pPr>
      <w:rPr>
        <w:rFonts w:hint="default"/>
        <w:lang w:val="en-US" w:eastAsia="en-US" w:bidi="ar-SA"/>
      </w:rPr>
    </w:lvl>
    <w:lvl w:ilvl="2" w:tplc="690A3200">
      <w:numFmt w:val="bullet"/>
      <w:lvlText w:val="•"/>
      <w:lvlJc w:val="left"/>
      <w:pPr>
        <w:ind w:left="2868" w:hanging="720"/>
      </w:pPr>
      <w:rPr>
        <w:rFonts w:hint="default"/>
        <w:lang w:val="en-US" w:eastAsia="en-US" w:bidi="ar-SA"/>
      </w:rPr>
    </w:lvl>
    <w:lvl w:ilvl="3" w:tplc="BB7C322A">
      <w:numFmt w:val="bullet"/>
      <w:lvlText w:val="•"/>
      <w:lvlJc w:val="left"/>
      <w:pPr>
        <w:ind w:left="3712" w:hanging="720"/>
      </w:pPr>
      <w:rPr>
        <w:rFonts w:hint="default"/>
        <w:lang w:val="en-US" w:eastAsia="en-US" w:bidi="ar-SA"/>
      </w:rPr>
    </w:lvl>
    <w:lvl w:ilvl="4" w:tplc="CD8E54EE">
      <w:numFmt w:val="bullet"/>
      <w:lvlText w:val="•"/>
      <w:lvlJc w:val="left"/>
      <w:pPr>
        <w:ind w:left="4556" w:hanging="720"/>
      </w:pPr>
      <w:rPr>
        <w:rFonts w:hint="default"/>
        <w:lang w:val="en-US" w:eastAsia="en-US" w:bidi="ar-SA"/>
      </w:rPr>
    </w:lvl>
    <w:lvl w:ilvl="5" w:tplc="B5FAB8B4">
      <w:numFmt w:val="bullet"/>
      <w:lvlText w:val="•"/>
      <w:lvlJc w:val="left"/>
      <w:pPr>
        <w:ind w:left="5400" w:hanging="720"/>
      </w:pPr>
      <w:rPr>
        <w:rFonts w:hint="default"/>
        <w:lang w:val="en-US" w:eastAsia="en-US" w:bidi="ar-SA"/>
      </w:rPr>
    </w:lvl>
    <w:lvl w:ilvl="6" w:tplc="6DC8FE30">
      <w:numFmt w:val="bullet"/>
      <w:lvlText w:val="•"/>
      <w:lvlJc w:val="left"/>
      <w:pPr>
        <w:ind w:left="6244" w:hanging="720"/>
      </w:pPr>
      <w:rPr>
        <w:rFonts w:hint="default"/>
        <w:lang w:val="en-US" w:eastAsia="en-US" w:bidi="ar-SA"/>
      </w:rPr>
    </w:lvl>
    <w:lvl w:ilvl="7" w:tplc="2E8C3988">
      <w:numFmt w:val="bullet"/>
      <w:lvlText w:val="•"/>
      <w:lvlJc w:val="left"/>
      <w:pPr>
        <w:ind w:left="7088" w:hanging="720"/>
      </w:pPr>
      <w:rPr>
        <w:rFonts w:hint="default"/>
        <w:lang w:val="en-US" w:eastAsia="en-US" w:bidi="ar-SA"/>
      </w:rPr>
    </w:lvl>
    <w:lvl w:ilvl="8" w:tplc="912A7CE6">
      <w:numFmt w:val="bullet"/>
      <w:lvlText w:val="•"/>
      <w:lvlJc w:val="left"/>
      <w:pPr>
        <w:ind w:left="7932" w:hanging="720"/>
      </w:pPr>
      <w:rPr>
        <w:rFonts w:hint="default"/>
        <w:lang w:val="en-US" w:eastAsia="en-US" w:bidi="ar-SA"/>
      </w:rPr>
    </w:lvl>
  </w:abstractNum>
  <w:abstractNum w:abstractNumId="1" w15:restartNumberingAfterBreak="0">
    <w:nsid w:val="1A1C63CD"/>
    <w:multiLevelType w:val="hybridMultilevel"/>
    <w:tmpl w:val="EEBA11F2"/>
    <w:lvl w:ilvl="0" w:tplc="C5167CFE">
      <w:start w:val="1"/>
      <w:numFmt w:val="decimal"/>
      <w:lvlText w:val="(%1)"/>
      <w:lvlJc w:val="left"/>
      <w:pPr>
        <w:ind w:left="460" w:hanging="720"/>
        <w:jc w:val="left"/>
      </w:pPr>
      <w:rPr>
        <w:rFonts w:ascii="DejaVu Serif" w:eastAsia="DejaVu Serif" w:hAnsi="DejaVu Serif" w:cs="DejaVu Serif" w:hint="default"/>
        <w:w w:val="90"/>
        <w:sz w:val="16"/>
        <w:szCs w:val="16"/>
        <w:lang w:val="en-US" w:eastAsia="en-US" w:bidi="ar-SA"/>
      </w:rPr>
    </w:lvl>
    <w:lvl w:ilvl="1" w:tplc="957894D2">
      <w:numFmt w:val="bullet"/>
      <w:lvlText w:val="•"/>
      <w:lvlJc w:val="left"/>
      <w:pPr>
        <w:ind w:left="1376" w:hanging="720"/>
      </w:pPr>
      <w:rPr>
        <w:rFonts w:hint="default"/>
        <w:lang w:val="en-US" w:eastAsia="en-US" w:bidi="ar-SA"/>
      </w:rPr>
    </w:lvl>
    <w:lvl w:ilvl="2" w:tplc="C136D560">
      <w:numFmt w:val="bullet"/>
      <w:lvlText w:val="•"/>
      <w:lvlJc w:val="left"/>
      <w:pPr>
        <w:ind w:left="2292" w:hanging="720"/>
      </w:pPr>
      <w:rPr>
        <w:rFonts w:hint="default"/>
        <w:lang w:val="en-US" w:eastAsia="en-US" w:bidi="ar-SA"/>
      </w:rPr>
    </w:lvl>
    <w:lvl w:ilvl="3" w:tplc="51F457DA">
      <w:numFmt w:val="bullet"/>
      <w:lvlText w:val="•"/>
      <w:lvlJc w:val="left"/>
      <w:pPr>
        <w:ind w:left="3208" w:hanging="720"/>
      </w:pPr>
      <w:rPr>
        <w:rFonts w:hint="default"/>
        <w:lang w:val="en-US" w:eastAsia="en-US" w:bidi="ar-SA"/>
      </w:rPr>
    </w:lvl>
    <w:lvl w:ilvl="4" w:tplc="ABA67852">
      <w:numFmt w:val="bullet"/>
      <w:lvlText w:val="•"/>
      <w:lvlJc w:val="left"/>
      <w:pPr>
        <w:ind w:left="4124" w:hanging="720"/>
      </w:pPr>
      <w:rPr>
        <w:rFonts w:hint="default"/>
        <w:lang w:val="en-US" w:eastAsia="en-US" w:bidi="ar-SA"/>
      </w:rPr>
    </w:lvl>
    <w:lvl w:ilvl="5" w:tplc="59185378">
      <w:numFmt w:val="bullet"/>
      <w:lvlText w:val="•"/>
      <w:lvlJc w:val="left"/>
      <w:pPr>
        <w:ind w:left="5040" w:hanging="720"/>
      </w:pPr>
      <w:rPr>
        <w:rFonts w:hint="default"/>
        <w:lang w:val="en-US" w:eastAsia="en-US" w:bidi="ar-SA"/>
      </w:rPr>
    </w:lvl>
    <w:lvl w:ilvl="6" w:tplc="AFB083FA">
      <w:numFmt w:val="bullet"/>
      <w:lvlText w:val="•"/>
      <w:lvlJc w:val="left"/>
      <w:pPr>
        <w:ind w:left="5956" w:hanging="720"/>
      </w:pPr>
      <w:rPr>
        <w:rFonts w:hint="default"/>
        <w:lang w:val="en-US" w:eastAsia="en-US" w:bidi="ar-SA"/>
      </w:rPr>
    </w:lvl>
    <w:lvl w:ilvl="7" w:tplc="9904C388">
      <w:numFmt w:val="bullet"/>
      <w:lvlText w:val="•"/>
      <w:lvlJc w:val="left"/>
      <w:pPr>
        <w:ind w:left="6872" w:hanging="720"/>
      </w:pPr>
      <w:rPr>
        <w:rFonts w:hint="default"/>
        <w:lang w:val="en-US" w:eastAsia="en-US" w:bidi="ar-SA"/>
      </w:rPr>
    </w:lvl>
    <w:lvl w:ilvl="8" w:tplc="C96E2B78">
      <w:numFmt w:val="bullet"/>
      <w:lvlText w:val="•"/>
      <w:lvlJc w:val="left"/>
      <w:pPr>
        <w:ind w:left="7788" w:hanging="720"/>
      </w:pPr>
      <w:rPr>
        <w:rFonts w:hint="default"/>
        <w:lang w:val="en-US" w:eastAsia="en-US" w:bidi="ar-SA"/>
      </w:rPr>
    </w:lvl>
  </w:abstractNum>
  <w:abstractNum w:abstractNumId="2" w15:restartNumberingAfterBreak="0">
    <w:nsid w:val="7A252F65"/>
    <w:multiLevelType w:val="hybridMultilevel"/>
    <w:tmpl w:val="C86ED68E"/>
    <w:lvl w:ilvl="0" w:tplc="8688978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77E02AD6">
      <w:numFmt w:val="bullet"/>
      <w:lvlText w:val="•"/>
      <w:lvlJc w:val="left"/>
      <w:pPr>
        <w:ind w:left="1700" w:hanging="360"/>
      </w:pPr>
      <w:rPr>
        <w:rFonts w:hint="default"/>
        <w:lang w:val="en-US" w:eastAsia="en-US" w:bidi="ar-SA"/>
      </w:rPr>
    </w:lvl>
    <w:lvl w:ilvl="2" w:tplc="AF18D76C">
      <w:numFmt w:val="bullet"/>
      <w:lvlText w:val="•"/>
      <w:lvlJc w:val="left"/>
      <w:pPr>
        <w:ind w:left="2580" w:hanging="360"/>
      </w:pPr>
      <w:rPr>
        <w:rFonts w:hint="default"/>
        <w:lang w:val="en-US" w:eastAsia="en-US" w:bidi="ar-SA"/>
      </w:rPr>
    </w:lvl>
    <w:lvl w:ilvl="3" w:tplc="E3CED62C">
      <w:numFmt w:val="bullet"/>
      <w:lvlText w:val="•"/>
      <w:lvlJc w:val="left"/>
      <w:pPr>
        <w:ind w:left="3460" w:hanging="360"/>
      </w:pPr>
      <w:rPr>
        <w:rFonts w:hint="default"/>
        <w:lang w:val="en-US" w:eastAsia="en-US" w:bidi="ar-SA"/>
      </w:rPr>
    </w:lvl>
    <w:lvl w:ilvl="4" w:tplc="E7D6B0C8">
      <w:numFmt w:val="bullet"/>
      <w:lvlText w:val="•"/>
      <w:lvlJc w:val="left"/>
      <w:pPr>
        <w:ind w:left="4340" w:hanging="360"/>
      </w:pPr>
      <w:rPr>
        <w:rFonts w:hint="default"/>
        <w:lang w:val="en-US" w:eastAsia="en-US" w:bidi="ar-SA"/>
      </w:rPr>
    </w:lvl>
    <w:lvl w:ilvl="5" w:tplc="53C64C3C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 w:tplc="F60249D6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7" w:tplc="FA845E8A">
      <w:numFmt w:val="bullet"/>
      <w:lvlText w:val="•"/>
      <w:lvlJc w:val="left"/>
      <w:pPr>
        <w:ind w:left="6980" w:hanging="360"/>
      </w:pPr>
      <w:rPr>
        <w:rFonts w:hint="default"/>
        <w:lang w:val="en-US" w:eastAsia="en-US" w:bidi="ar-SA"/>
      </w:rPr>
    </w:lvl>
    <w:lvl w:ilvl="8" w:tplc="42ECC82E">
      <w:numFmt w:val="bullet"/>
      <w:lvlText w:val="•"/>
      <w:lvlJc w:val="left"/>
      <w:pPr>
        <w:ind w:left="7860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CBD"/>
    <w:rsid w:val="00035460"/>
    <w:rsid w:val="0004077F"/>
    <w:rsid w:val="000F083C"/>
    <w:rsid w:val="00160AA3"/>
    <w:rsid w:val="001911A2"/>
    <w:rsid w:val="001A1B07"/>
    <w:rsid w:val="001A27B3"/>
    <w:rsid w:val="00235AC9"/>
    <w:rsid w:val="00275B31"/>
    <w:rsid w:val="00294D1A"/>
    <w:rsid w:val="002E4B4A"/>
    <w:rsid w:val="003354B9"/>
    <w:rsid w:val="00345667"/>
    <w:rsid w:val="00407DBB"/>
    <w:rsid w:val="00453CAA"/>
    <w:rsid w:val="00574BC8"/>
    <w:rsid w:val="0060030E"/>
    <w:rsid w:val="0060715C"/>
    <w:rsid w:val="00751CBD"/>
    <w:rsid w:val="007746B7"/>
    <w:rsid w:val="00796CC8"/>
    <w:rsid w:val="00840F28"/>
    <w:rsid w:val="009675F7"/>
    <w:rsid w:val="009913E4"/>
    <w:rsid w:val="00A87D2A"/>
    <w:rsid w:val="00B3490F"/>
    <w:rsid w:val="00B42B79"/>
    <w:rsid w:val="00BD1CC7"/>
    <w:rsid w:val="00C026D2"/>
    <w:rsid w:val="00D34DC2"/>
    <w:rsid w:val="00D64400"/>
    <w:rsid w:val="00D6472E"/>
    <w:rsid w:val="00DA1F4B"/>
    <w:rsid w:val="00DA6195"/>
    <w:rsid w:val="00DF4489"/>
    <w:rsid w:val="00EB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8AF8F"/>
  <w15:docId w15:val="{32122DAE-7A45-4AB4-86A0-186488026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DejaVu Serif" w:eastAsia="DejaVu Serif" w:hAnsi="DejaVu Serif" w:cs="DejaVu Serif"/>
    </w:rPr>
  </w:style>
  <w:style w:type="paragraph" w:styleId="1">
    <w:name w:val="heading 1"/>
    <w:basedOn w:val="a"/>
    <w:uiPriority w:val="9"/>
    <w:qFormat/>
    <w:pPr>
      <w:ind w:left="1180" w:hanging="720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236"/>
      <w:ind w:left="100" w:right="201"/>
    </w:pPr>
    <w:rPr>
      <w:rFonts w:ascii="Arial" w:eastAsia="Arial" w:hAnsi="Arial" w:cs="Arial"/>
      <w:sz w:val="48"/>
      <w:szCs w:val="48"/>
    </w:rPr>
  </w:style>
  <w:style w:type="paragraph" w:styleId="a5">
    <w:name w:val="List Paragraph"/>
    <w:basedOn w:val="a"/>
    <w:uiPriority w:val="1"/>
    <w:qFormat/>
    <w:pPr>
      <w:spacing w:before="114"/>
      <w:ind w:left="460"/>
    </w:pPr>
  </w:style>
  <w:style w:type="paragraph" w:customStyle="1" w:styleId="TableParagraph">
    <w:name w:val="Table Paragraph"/>
    <w:basedOn w:val="a"/>
    <w:uiPriority w:val="1"/>
    <w:qFormat/>
    <w:pPr>
      <w:spacing w:before="6"/>
      <w:ind w:left="105"/>
    </w:pPr>
  </w:style>
  <w:style w:type="paragraph" w:styleId="a6">
    <w:name w:val="header"/>
    <w:basedOn w:val="a"/>
    <w:link w:val="Char"/>
    <w:uiPriority w:val="99"/>
    <w:unhideWhenUsed/>
    <w:rsid w:val="00C026D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026D2"/>
    <w:rPr>
      <w:rFonts w:ascii="DejaVu Serif" w:eastAsia="DejaVu Serif" w:hAnsi="DejaVu Serif" w:cs="DejaVu Serif"/>
    </w:rPr>
  </w:style>
  <w:style w:type="paragraph" w:styleId="a7">
    <w:name w:val="footer"/>
    <w:basedOn w:val="a"/>
    <w:link w:val="Char0"/>
    <w:uiPriority w:val="99"/>
    <w:unhideWhenUsed/>
    <w:rsid w:val="00C026D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026D2"/>
    <w:rPr>
      <w:rFonts w:ascii="DejaVu Serif" w:eastAsia="DejaVu Serif" w:hAnsi="DejaVu Serif" w:cs="DejaVu Serif"/>
    </w:rPr>
  </w:style>
  <w:style w:type="character" w:styleId="a8">
    <w:name w:val="annotation reference"/>
    <w:basedOn w:val="a0"/>
    <w:uiPriority w:val="99"/>
    <w:semiHidden/>
    <w:unhideWhenUsed/>
    <w:rsid w:val="00840F28"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rsid w:val="00840F28"/>
  </w:style>
  <w:style w:type="character" w:customStyle="1" w:styleId="Char1">
    <w:name w:val="메모 텍스트 Char"/>
    <w:basedOn w:val="a0"/>
    <w:link w:val="a9"/>
    <w:uiPriority w:val="99"/>
    <w:semiHidden/>
    <w:rsid w:val="00840F28"/>
    <w:rPr>
      <w:rFonts w:ascii="DejaVu Serif" w:eastAsia="DejaVu Serif" w:hAnsi="DejaVu Serif" w:cs="DejaVu Serif"/>
    </w:rPr>
  </w:style>
  <w:style w:type="paragraph" w:styleId="aa">
    <w:name w:val="annotation subject"/>
    <w:basedOn w:val="a9"/>
    <w:next w:val="a9"/>
    <w:link w:val="Char2"/>
    <w:uiPriority w:val="99"/>
    <w:semiHidden/>
    <w:unhideWhenUsed/>
    <w:rsid w:val="00840F28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840F28"/>
    <w:rPr>
      <w:rFonts w:ascii="DejaVu Serif" w:eastAsia="DejaVu Serif" w:hAnsi="DejaVu Serif" w:cs="DejaVu Serif"/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840F2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840F2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2E4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E4B4A"/>
    <w:rPr>
      <w:color w:val="605E5C"/>
      <w:shd w:val="clear" w:color="auto" w:fill="E1DFDD"/>
    </w:rPr>
  </w:style>
  <w:style w:type="paragraph" w:customStyle="1" w:styleId="ad">
    <w:name w:val="바탕글"/>
    <w:basedOn w:val="a"/>
    <w:rsid w:val="00035460"/>
    <w:pPr>
      <w:wordWrap w:val="0"/>
      <w:spacing w:line="384" w:lineRule="auto"/>
      <w:jc w:val="both"/>
      <w:textAlignment w:val="baseline"/>
    </w:pPr>
    <w:rPr>
      <w:rFonts w:ascii="바탕" w:eastAsia="굴림" w:hAnsi="굴림" w:cs="굴림"/>
      <w:color w:val="000000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0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이상은</dc:creator>
  <cp:lastModifiedBy>user</cp:lastModifiedBy>
  <cp:revision>7</cp:revision>
  <dcterms:created xsi:type="dcterms:W3CDTF">2020-11-22T21:48:00Z</dcterms:created>
  <dcterms:modified xsi:type="dcterms:W3CDTF">2020-11-23T01:41:00Z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2020-11-22T00:00:00Z</vt:filetime>
  </property>
</Properties>
</file>